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A9" w:rsidRDefault="00BE0AA9" w:rsidP="00BE0AA9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BE0AA9" w:rsidRDefault="00154A9C" w:rsidP="00BE0AA9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LODGING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304AF9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153809" w:rsidRDefault="00154A9C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Knocked Down, site assembled d</w:t>
      </w:r>
      <w:r w:rsidR="00153809">
        <w:rPr>
          <w:rFonts w:ascii="Arial" w:hAnsi="Arial"/>
        </w:rPr>
        <w:t xml:space="preserve">ouble </w:t>
      </w:r>
      <w:r>
        <w:rPr>
          <w:rFonts w:ascii="Arial" w:hAnsi="Arial"/>
        </w:rPr>
        <w:t>e</w:t>
      </w:r>
      <w:r w:rsidR="00153809">
        <w:rPr>
          <w:rFonts w:ascii="Arial" w:hAnsi="Arial"/>
        </w:rPr>
        <w:t>gress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53809">
        <w:rPr>
          <w:rFonts w:ascii="Arial" w:hAnsi="Arial"/>
        </w:rPr>
        <w:t>4</w:t>
      </w:r>
      <w:r>
        <w:rPr>
          <w:rFonts w:ascii="Arial" w:hAnsi="Arial"/>
        </w:rPr>
        <w:t>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10426E" w:rsidRPr="00E26152">
        <w:rPr>
          <w:rFonts w:ascii="Arial" w:hAnsi="Arial"/>
        </w:rPr>
        <w:t>ASTM A</w:t>
      </w:r>
      <w:r w:rsidR="0010426E">
        <w:rPr>
          <w:rFonts w:ascii="Arial" w:hAnsi="Arial"/>
        </w:rPr>
        <w:t xml:space="preserve">653 </w:t>
      </w:r>
      <w:r w:rsidR="0010426E" w:rsidRPr="00E26152">
        <w:rPr>
          <w:rFonts w:ascii="Arial" w:hAnsi="Arial"/>
        </w:rPr>
        <w:t xml:space="preserve">– Standard for </w:t>
      </w:r>
      <w:r w:rsidR="0010426E">
        <w:rPr>
          <w:rFonts w:ascii="Arial" w:hAnsi="Arial"/>
        </w:rPr>
        <w:t>hot dipped galvanized</w:t>
      </w:r>
      <w:r w:rsidR="0010426E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154A9C">
        <w:rPr>
          <w:rFonts w:ascii="Arial" w:hAnsi="Arial"/>
        </w:rPr>
        <w:t xml:space="preserve">material, </w:t>
      </w:r>
      <w:r w:rsidR="00052BC2">
        <w:rPr>
          <w:rFonts w:ascii="Arial" w:hAnsi="Arial"/>
        </w:rPr>
        <w:t>gauge</w:t>
      </w:r>
      <w:r w:rsidR="00B30914">
        <w:rPr>
          <w:rFonts w:ascii="Arial" w:hAnsi="Arial"/>
        </w:rPr>
        <w:t xml:space="preserve">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835D1D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835D1D" w:rsidRPr="00E26152" w:rsidRDefault="00835D1D" w:rsidP="00835D1D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835D1D" w:rsidRPr="00E26152" w:rsidRDefault="00835D1D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304AF9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C833DC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C833DC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C833DC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all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from same manufacturer.  Provide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 as shown on plans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E94801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E94801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FA67F6" w:rsidRPr="00E26152" w:rsidRDefault="00930337" w:rsidP="002F12AB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Material:  </w:t>
      </w:r>
      <w:r w:rsidR="002F12AB">
        <w:rPr>
          <w:rFonts w:ascii="Arial" w:hAnsi="Arial"/>
        </w:rPr>
        <w:t>Hot dipped galvanized</w:t>
      </w:r>
      <w:r w:rsidR="00FA67F6"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</w:t>
      </w:r>
      <w:r w:rsidR="002F12AB">
        <w:rPr>
          <w:rFonts w:ascii="Arial" w:hAnsi="Arial"/>
        </w:rPr>
        <w:t xml:space="preserve">atmospheric </w:t>
      </w:r>
      <w:r>
        <w:rPr>
          <w:rFonts w:ascii="Arial" w:hAnsi="Arial"/>
        </w:rPr>
        <w:t>exposures</w:t>
      </w:r>
      <w:r w:rsidR="00FA67F6" w:rsidRPr="00E26152">
        <w:rPr>
          <w:rFonts w:ascii="Arial" w:hAnsi="Arial"/>
        </w:rPr>
        <w:t xml:space="preserve">. </w:t>
      </w:r>
    </w:p>
    <w:p w:rsidR="009E69CE" w:rsidRPr="00E26152" w:rsidRDefault="00930337" w:rsidP="0093033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 xml:space="preserve">Frame Material:  </w:t>
      </w:r>
      <w:r w:rsidR="002F12AB">
        <w:rPr>
          <w:rFonts w:ascii="Arial" w:hAnsi="Arial"/>
        </w:rPr>
        <w:t>Hot dipped galvanized</w:t>
      </w:r>
      <w:r w:rsidR="002F12AB" w:rsidRPr="00E26152">
        <w:rPr>
          <w:rFonts w:ascii="Arial" w:hAnsi="Arial"/>
        </w:rPr>
        <w:t xml:space="preserve"> steel</w:t>
      </w:r>
      <w:r w:rsidR="009E69CE" w:rsidRPr="00E26152">
        <w:rPr>
          <w:rFonts w:ascii="Arial" w:hAnsi="Arial"/>
        </w:rPr>
        <w:t xml:space="preserve"> for all frames used in the following </w:t>
      </w:r>
      <w:r>
        <w:rPr>
          <w:rFonts w:ascii="Arial" w:hAnsi="Arial"/>
        </w:rPr>
        <w:tab/>
      </w:r>
      <w:r w:rsidR="009E69CE"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8774A1">
        <w:rPr>
          <w:rFonts w:ascii="Arial" w:hAnsi="Arial"/>
        </w:rPr>
        <w:t>B</w:t>
      </w:r>
      <w:r w:rsidRPr="00E26152">
        <w:rPr>
          <w:rFonts w:ascii="Arial" w:hAnsi="Arial"/>
        </w:rPr>
        <w:t xml:space="preserve">athrooms in </w:t>
      </w:r>
      <w:r w:rsidR="008774A1">
        <w:rPr>
          <w:rFonts w:ascii="Arial" w:hAnsi="Arial"/>
        </w:rPr>
        <w:t>rooms and public areas</w:t>
      </w:r>
    </w:p>
    <w:p w:rsidR="008774A1" w:rsidRPr="00E26152" w:rsidRDefault="008774A1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3.  Any areas exposed to chemicals or corrosion (swimming pools, spas, laundry </w:t>
      </w:r>
      <w:r>
        <w:rPr>
          <w:rFonts w:ascii="Arial" w:hAnsi="Arial"/>
        </w:rPr>
        <w:tab/>
        <w:t>areas)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8774A1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 xml:space="preserve">or salt </w:t>
      </w:r>
      <w:r w:rsidR="00930337">
        <w:rPr>
          <w:rFonts w:ascii="Arial" w:hAnsi="Arial"/>
        </w:rPr>
        <w:tab/>
        <w:t>spray</w:t>
      </w:r>
      <w:r w:rsidR="00AA3AD8">
        <w:rPr>
          <w:rFonts w:ascii="Arial" w:hAnsi="Arial"/>
        </w:rPr>
        <w:t xml:space="preserve"> – within 10 miles of any ocean or salt water lake</w:t>
      </w:r>
    </w:p>
    <w:p w:rsidR="00FA67F6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  <w:t xml:space="preserve">Unit entry frames and </w:t>
      </w:r>
      <w:r w:rsidR="00BE6B3B" w:rsidRPr="00E26152">
        <w:rPr>
          <w:rFonts w:ascii="Arial" w:hAnsi="Arial"/>
        </w:rPr>
        <w:t>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of smoke gasket</w:t>
      </w:r>
    </w:p>
    <w:p w:rsidR="00FA67F6" w:rsidRPr="00E26152" w:rsidRDefault="008774A1" w:rsidP="008774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“S” Series, 0.9 mm (20 </w:t>
      </w:r>
      <w:r w:rsidR="00052BC2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thick</w:t>
      </w:r>
      <w:r w:rsidR="008774A1">
        <w:rPr>
          <w:rFonts w:ascii="Arial" w:hAnsi="Arial"/>
        </w:rPr>
        <w:t>, closets, bathrooms, interior office areas</w:t>
      </w:r>
    </w:p>
    <w:p w:rsidR="00FA67F6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r w:rsidR="00052BC2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thick</w:t>
      </w:r>
      <w:r w:rsidR="008774A1">
        <w:rPr>
          <w:rFonts w:ascii="Arial" w:hAnsi="Arial"/>
        </w:rPr>
        <w:t xml:space="preserve">, </w:t>
      </w:r>
      <w:proofErr w:type="spellStart"/>
      <w:r w:rsidR="008774A1">
        <w:rPr>
          <w:rFonts w:ascii="Arial" w:hAnsi="Arial"/>
        </w:rPr>
        <w:t>non standard</w:t>
      </w:r>
      <w:proofErr w:type="spellEnd"/>
      <w:r w:rsidR="008774A1">
        <w:rPr>
          <w:rFonts w:ascii="Arial" w:hAnsi="Arial"/>
        </w:rPr>
        <w:t xml:space="preserve"> wall sizes</w:t>
      </w:r>
    </w:p>
    <w:p w:rsidR="00930337" w:rsidRDefault="008774A1" w:rsidP="00930337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843A0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“C” Series equal rabbet (18 </w:t>
      </w:r>
      <w:r w:rsidR="00052BC2">
        <w:rPr>
          <w:rFonts w:ascii="Arial" w:hAnsi="Arial"/>
        </w:rPr>
        <w:t>gauge</w:t>
      </w:r>
      <w:r>
        <w:rPr>
          <w:rFonts w:ascii="Arial" w:hAnsi="Arial"/>
        </w:rPr>
        <w:t xml:space="preserve">) thick for communicating </w:t>
      </w:r>
      <w:r w:rsidR="00930337">
        <w:rPr>
          <w:rFonts w:ascii="Arial" w:hAnsi="Arial"/>
        </w:rPr>
        <w:t>frames</w:t>
      </w:r>
    </w:p>
    <w:p w:rsidR="00BE6B3B" w:rsidRDefault="008774A1" w:rsidP="008774A1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</w:t>
      </w:r>
      <w:r w:rsidR="00843A04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r w:rsidR="00052BC2">
        <w:rPr>
          <w:rFonts w:ascii="Arial" w:hAnsi="Arial"/>
        </w:rPr>
        <w:t>gauge</w:t>
      </w:r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  <w:r>
        <w:rPr>
          <w:rFonts w:ascii="Arial" w:hAnsi="Arial"/>
        </w:rPr>
        <w:t xml:space="preserve">for </w:t>
      </w:r>
      <w:r>
        <w:rPr>
          <w:rFonts w:ascii="Arial" w:hAnsi="Arial"/>
        </w:rPr>
        <w:tab/>
        <w:t>unit entry doors and fire rated frames</w:t>
      </w:r>
    </w:p>
    <w:p w:rsidR="00153809" w:rsidRPr="00E26152" w:rsidRDefault="00153809" w:rsidP="008774A1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5.  “DE” Series, 1.2mm (18 </w:t>
      </w:r>
      <w:r w:rsidR="00052BC2">
        <w:rPr>
          <w:rFonts w:ascii="Arial" w:hAnsi="Arial"/>
        </w:rPr>
        <w:t>gauge</w:t>
      </w:r>
      <w:r>
        <w:rPr>
          <w:rFonts w:ascii="Arial" w:hAnsi="Arial"/>
        </w:rPr>
        <w:t>) thick, Double Egress frames for 2 hour corridor separation</w:t>
      </w:r>
    </w:p>
    <w:p w:rsidR="009E69CE" w:rsidRPr="00E26152" w:rsidRDefault="00153809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9E69CE" w:rsidRPr="00E26152">
        <w:rPr>
          <w:rFonts w:ascii="Arial" w:hAnsi="Arial"/>
        </w:rPr>
        <w:t>.</w:t>
      </w:r>
      <w:r w:rsidR="00843A04">
        <w:rPr>
          <w:rFonts w:ascii="Arial" w:hAnsi="Arial"/>
        </w:rPr>
        <w:t xml:space="preserve">  </w:t>
      </w:r>
      <w:r w:rsidR="009E69CE" w:rsidRPr="00E26152">
        <w:rPr>
          <w:rFonts w:ascii="Arial" w:hAnsi="Arial"/>
        </w:rPr>
        <w:t xml:space="preserve">“P” Series, 1.2 mm (18 </w:t>
      </w:r>
      <w:r w:rsidR="00052BC2">
        <w:rPr>
          <w:rFonts w:ascii="Arial" w:hAnsi="Arial"/>
        </w:rPr>
        <w:t>gauge</w:t>
      </w:r>
      <w:r w:rsidR="009E69CE" w:rsidRPr="00E26152">
        <w:rPr>
          <w:rFonts w:ascii="Arial" w:hAnsi="Arial"/>
        </w:rPr>
        <w:t>) thick, trim frames for pocket doors</w:t>
      </w:r>
      <w:r w:rsidR="008774A1">
        <w:rPr>
          <w:rFonts w:ascii="Arial" w:hAnsi="Arial"/>
        </w:rPr>
        <w:t xml:space="preserve"> (if used)</w:t>
      </w:r>
    </w:p>
    <w:p w:rsidR="00FA67F6" w:rsidRPr="00E26152" w:rsidRDefault="008774A1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Side Light Frames:  </w:t>
      </w:r>
      <w:r>
        <w:rPr>
          <w:rFonts w:ascii="Arial" w:hAnsi="Arial"/>
        </w:rPr>
        <w:t>“C” Series</w:t>
      </w:r>
      <w:r w:rsidR="00FA67F6" w:rsidRPr="00E26152">
        <w:rPr>
          <w:rFonts w:ascii="Arial" w:hAnsi="Arial"/>
        </w:rPr>
        <w:t xml:space="preserve">1.2 mm (18 </w:t>
      </w:r>
      <w:r w:rsidR="00052BC2">
        <w:rPr>
          <w:rFonts w:ascii="Arial" w:hAnsi="Arial"/>
        </w:rPr>
        <w:t>gauge</w:t>
      </w:r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8774A1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DE458E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 w:rsidRPr="00C03804">
        <w:rPr>
          <w:rFonts w:ascii="Arial" w:hAnsi="Arial"/>
        </w:rPr>
        <w:t xml:space="preserve">1.  Provide </w:t>
      </w:r>
      <w:r w:rsidR="00DE458E">
        <w:rPr>
          <w:rFonts w:ascii="Arial" w:hAnsi="Arial"/>
        </w:rPr>
        <w:t>S</w:t>
      </w:r>
      <w:r w:rsidRPr="00C03804">
        <w:rPr>
          <w:rFonts w:ascii="Arial" w:hAnsi="Arial"/>
        </w:rPr>
        <w:t>teel</w:t>
      </w:r>
      <w:r w:rsidR="008774A1">
        <w:rPr>
          <w:rFonts w:ascii="Arial" w:hAnsi="Arial"/>
        </w:rPr>
        <w:t xml:space="preserve"> </w:t>
      </w:r>
      <w:r w:rsidR="00DE458E">
        <w:rPr>
          <w:rFonts w:ascii="Arial" w:hAnsi="Arial"/>
        </w:rPr>
        <w:t>C</w:t>
      </w:r>
      <w:r w:rsidRPr="00C03804">
        <w:rPr>
          <w:rFonts w:ascii="Arial" w:hAnsi="Arial"/>
        </w:rPr>
        <w:t>asings formed to be applied to heat treated clips on 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lastRenderedPageBreak/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843A04">
        <w:rPr>
          <w:rFonts w:ascii="Arial" w:hAnsi="Arial"/>
        </w:rPr>
        <w:t xml:space="preserve">TA31N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843A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843A04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DE458E">
        <w:rPr>
          <w:rFonts w:ascii="Arial" w:hAnsi="Arial"/>
        </w:rPr>
        <w:t>4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</w:t>
      </w:r>
      <w:proofErr w:type="gramStart"/>
      <w:r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</w:t>
      </w:r>
      <w:r w:rsidR="00E94801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E94801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621692" w:rsidRDefault="00236EBC" w:rsidP="0030221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  <w:r w:rsidR="00621692">
        <w:rPr>
          <w:rFonts w:ascii="Arial" w:hAnsi="Arial"/>
        </w:rPr>
        <w:t xml:space="preserve">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02218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C833DC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02218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154A9C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02218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>Double acting spring hinges, continuous hinges,</w:t>
      </w:r>
      <w:r w:rsidR="00302218">
        <w:rPr>
          <w:rFonts w:ascii="Arial" w:hAnsi="Arial"/>
        </w:rPr>
        <w:t xml:space="preserve"> or</w:t>
      </w:r>
      <w:r>
        <w:rPr>
          <w:rFonts w:ascii="Arial" w:hAnsi="Arial"/>
        </w:rPr>
        <w:t xml:space="preserve">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02218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154A9C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 w:rsidR="00052BC2">
        <w:rPr>
          <w:rFonts w:ascii="Arial" w:hAnsi="Arial"/>
        </w:rPr>
        <w:t>gauge</w:t>
      </w:r>
      <w:proofErr w:type="gramEnd"/>
      <w:r>
        <w:rPr>
          <w:rFonts w:ascii="Arial" w:hAnsi="Arial"/>
        </w:rPr>
        <w:t xml:space="preserve"> steel.</w:t>
      </w:r>
    </w:p>
    <w:p w:rsidR="00154A9C" w:rsidRPr="00E26152" w:rsidRDefault="00621692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>90 minute rated gasket for kerfed frames</w:t>
      </w:r>
      <w:r>
        <w:rPr>
          <w:rFonts w:ascii="Arial" w:hAnsi="Arial"/>
        </w:rPr>
        <w:t xml:space="preserve">.  Provide </w:t>
      </w:r>
      <w:r w:rsidR="00304AF9">
        <w:rPr>
          <w:rFonts w:ascii="Arial" w:hAnsi="Arial"/>
        </w:rPr>
        <w:t>prefinished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All pieces factory mitered to assure perfect corner alignment.  </w:t>
      </w:r>
      <w:r w:rsidR="008774A1">
        <w:rPr>
          <w:rFonts w:ascii="Arial" w:hAnsi="Arial"/>
        </w:rPr>
        <w:t>Col</w:t>
      </w:r>
      <w:r w:rsidR="00990C0A">
        <w:rPr>
          <w:rFonts w:ascii="Arial" w:hAnsi="Arial"/>
        </w:rPr>
        <w:t>or to closely match frame finish.</w:t>
      </w:r>
      <w:r w:rsidR="00154A9C" w:rsidRPr="00154A9C">
        <w:rPr>
          <w:rFonts w:ascii="Arial" w:hAnsi="Arial"/>
        </w:rPr>
        <w:t xml:space="preserve"> </w:t>
      </w:r>
      <w:r w:rsidR="00154A9C">
        <w:rPr>
          <w:rFonts w:ascii="Arial" w:hAnsi="Arial"/>
        </w:rPr>
        <w:t>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990C0A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154A9C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C833DC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154A9C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154A9C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154A9C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</w:t>
      </w:r>
      <w:r w:rsidR="00AA3AD8">
        <w:rPr>
          <w:rFonts w:ascii="Arial" w:hAnsi="Arial"/>
        </w:rPr>
        <w:t>3/16</w:t>
      </w:r>
      <w:r w:rsidR="00FA67F6" w:rsidRPr="00E26152">
        <w:rPr>
          <w:rFonts w:ascii="Arial" w:hAnsi="Arial"/>
        </w:rPr>
        <w:t xml:space="preserve">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C833DC" w:rsidP="00C833D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0A0AD3" w:rsidP="00C833DC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12B6B" wp14:editId="7C9B8095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C833DC"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843A04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AA3AD8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154A9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r w:rsidR="00052BC2">
        <w:rPr>
          <w:rFonts w:ascii="Arial" w:hAnsi="Arial"/>
        </w:rPr>
        <w:t>gauge</w:t>
      </w:r>
      <w:r w:rsidR="00FA67F6" w:rsidRPr="00E26152">
        <w:rPr>
          <w:rFonts w:ascii="Arial" w:hAnsi="Arial"/>
        </w:rPr>
        <w:t xml:space="preserve"> hinge reinforcement plate tapped for machine </w:t>
      </w:r>
      <w:bookmarkStart w:id="0" w:name="_GoBack"/>
      <w:bookmarkEnd w:id="0"/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</w:t>
      </w:r>
      <w:r w:rsidR="00AA3AD8">
        <w:rPr>
          <w:rFonts w:ascii="Arial" w:hAnsi="Arial"/>
        </w:rPr>
        <w:t xml:space="preserve">Casing </w:t>
      </w:r>
      <w:r w:rsidR="00AA3AD8">
        <w:rPr>
          <w:rFonts w:ascii="Arial" w:hAnsi="Arial"/>
        </w:rPr>
        <w:tab/>
        <w:t>a</w:t>
      </w:r>
      <w:r w:rsidR="00FA67F6" w:rsidRPr="00E26152">
        <w:rPr>
          <w:rFonts w:ascii="Arial" w:hAnsi="Arial"/>
        </w:rPr>
        <w:t>ttachment clips</w:t>
      </w:r>
      <w:r w:rsidR="00AA3AD8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may not be of same material as frame</w:t>
      </w:r>
      <w:r w:rsidR="00990C0A">
        <w:rPr>
          <w:rFonts w:ascii="Arial" w:hAnsi="Arial"/>
        </w:rPr>
        <w:t>.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  <w:r w:rsidR="00AA3AD8">
        <w:rPr>
          <w:rFonts w:ascii="Arial" w:hAnsi="Arial"/>
        </w:rPr>
        <w:t xml:space="preserve">. </w:t>
      </w:r>
      <w:proofErr w:type="gramStart"/>
      <w:r w:rsidR="00AA3AD8">
        <w:rPr>
          <w:rFonts w:ascii="Arial" w:hAnsi="Arial"/>
        </w:rPr>
        <w:t>TA-8 casing with coped ends for tight casing joints.</w:t>
      </w:r>
      <w:proofErr w:type="gramEnd"/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</w:t>
      </w:r>
      <w:r w:rsidR="00990C0A">
        <w:rPr>
          <w:rFonts w:ascii="Arial" w:hAnsi="Arial"/>
        </w:rPr>
        <w:t xml:space="preserve">stops of appropriate height for glass opening size </w:t>
      </w:r>
      <w:r w:rsidR="00990C0A">
        <w:rPr>
          <w:rFonts w:ascii="Arial" w:hAnsi="Arial"/>
        </w:rPr>
        <w:tab/>
        <w:t xml:space="preserve">tested with screw </w:t>
      </w:r>
      <w:proofErr w:type="gramStart"/>
      <w:r w:rsidR="00FA67F6" w:rsidRPr="00E26152">
        <w:rPr>
          <w:rFonts w:ascii="Arial" w:hAnsi="Arial"/>
        </w:rPr>
        <w:t>hole</w:t>
      </w:r>
      <w:proofErr w:type="gramEnd"/>
      <w:r w:rsidR="00FA67F6" w:rsidRPr="00E26152">
        <w:rPr>
          <w:rFonts w:ascii="Arial" w:hAnsi="Arial"/>
        </w:rPr>
        <w:t xml:space="preserve"> for within 2” of each end of </w:t>
      </w:r>
      <w:r w:rsidR="00990C0A">
        <w:rPr>
          <w:rFonts w:ascii="Arial" w:hAnsi="Arial"/>
        </w:rPr>
        <w:t xml:space="preserve">each </w:t>
      </w:r>
      <w:r w:rsidR="00FA67F6" w:rsidRPr="00E26152">
        <w:rPr>
          <w:rFonts w:ascii="Arial" w:hAnsi="Arial"/>
        </w:rPr>
        <w:t>piece</w:t>
      </w:r>
      <w:r w:rsidR="00990C0A">
        <w:rPr>
          <w:rFonts w:ascii="Arial" w:hAnsi="Arial"/>
        </w:rPr>
        <w:t xml:space="preserve"> of stop.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 bars fixed type with same profiles as jamb and head</w:t>
      </w:r>
    </w:p>
    <w:p w:rsidR="00FA67F6" w:rsidRPr="00E26152" w:rsidRDefault="00843A04" w:rsidP="00843A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843A04" w:rsidP="00843A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2F12AB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783E47">
        <w:rPr>
          <w:rFonts w:ascii="Arial" w:hAnsi="Arial"/>
        </w:rPr>
        <w:t>Frame Units:  Pre</w:t>
      </w:r>
      <w:r w:rsidR="00FA67F6" w:rsidRPr="00E26152">
        <w:rPr>
          <w:rFonts w:ascii="Arial" w:hAnsi="Arial"/>
        </w:rPr>
        <w:t>finished with factory applied impact resistant</w:t>
      </w:r>
      <w:r w:rsidR="002F12AB">
        <w:rPr>
          <w:rFonts w:ascii="Arial" w:hAnsi="Arial"/>
        </w:rPr>
        <w:t xml:space="preserve"> polyurethane,</w:t>
      </w:r>
      <w:r w:rsidR="00FA67F6" w:rsidRPr="00E26152">
        <w:rPr>
          <w:rFonts w:ascii="Arial" w:hAnsi="Arial"/>
        </w:rPr>
        <w:t xml:space="preserve"> baked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16739A" w:rsidP="008914BB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Frames for high humidity areas to be </w:t>
      </w:r>
      <w:r w:rsidR="002F12AB">
        <w:rPr>
          <w:rFonts w:ascii="Arial" w:hAnsi="Arial"/>
        </w:rPr>
        <w:t>hot dipped</w:t>
      </w:r>
      <w:r w:rsidR="00FA67F6" w:rsidRPr="00E26152">
        <w:rPr>
          <w:rFonts w:ascii="Arial" w:hAnsi="Arial"/>
        </w:rPr>
        <w:t xml:space="preserve"> galvanized</w:t>
      </w:r>
      <w:r w:rsidR="008914BB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DB4364" w:rsidRDefault="00843A04" w:rsidP="00DB4364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>Steel:  Prefinished with factory applied impact resistant</w:t>
      </w:r>
      <w:r w:rsidR="002F12AB">
        <w:rPr>
          <w:rFonts w:ascii="Arial" w:hAnsi="Arial"/>
        </w:rPr>
        <w:t xml:space="preserve"> polyurethane</w:t>
      </w:r>
      <w:r w:rsidR="00FA67F6" w:rsidRPr="00E26152">
        <w:rPr>
          <w:rFonts w:ascii="Arial" w:hAnsi="Arial"/>
        </w:rPr>
        <w:t>, baked enamel finish.</w:t>
      </w:r>
    </w:p>
    <w:p w:rsidR="00FA67F6" w:rsidRPr="00E26152" w:rsidRDefault="00DB4364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82361">
        <w:rPr>
          <w:rFonts w:ascii="Arial" w:hAnsi="Arial"/>
        </w:rPr>
        <w:t>.  Primer:  Hot Dipped Galvanized with 2 coats of white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843A04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843A04" w:rsidP="000D656D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54A9C" w:rsidRPr="00154A9C">
        <w:rPr>
          <w:rFonts w:ascii="Arial" w:hAnsi="Arial"/>
          <w:color w:val="548DD4" w:themeColor="text2" w:themeTint="99"/>
        </w:rPr>
        <w:t>Slight a</w:t>
      </w:r>
      <w:r w:rsidR="0016739A" w:rsidRPr="00154A9C">
        <w:rPr>
          <w:rFonts w:ascii="Arial" w:hAnsi="Arial"/>
          <w:color w:val="548DD4" w:themeColor="text2" w:themeTint="99"/>
        </w:rPr>
        <w:t>dditional</w:t>
      </w:r>
      <w:r w:rsidR="00FA67F6" w:rsidRPr="00154A9C">
        <w:rPr>
          <w:rFonts w:ascii="Arial" w:hAnsi="Arial"/>
          <w:color w:val="548DD4" w:themeColor="text2" w:themeTint="99"/>
        </w:rPr>
        <w:t xml:space="preserve"> </w:t>
      </w:r>
      <w:r w:rsidR="00154A9C" w:rsidRPr="00154A9C">
        <w:rPr>
          <w:rFonts w:ascii="Arial" w:hAnsi="Arial"/>
          <w:color w:val="548DD4" w:themeColor="text2" w:themeTint="99"/>
        </w:rPr>
        <w:t>c</w:t>
      </w:r>
      <w:r w:rsidR="00FA67F6" w:rsidRPr="00154A9C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153809" w:rsidRPr="00E26152" w:rsidRDefault="00153809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153809" w:rsidP="000D656D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>4</w:t>
      </w:r>
      <w:r w:rsidR="00843A04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990C0A" w:rsidRDefault="00153809" w:rsidP="00843A0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843A04">
        <w:rPr>
          <w:rFonts w:ascii="Arial" w:hAnsi="Arial"/>
        </w:rPr>
        <w:t xml:space="preserve">.  </w:t>
      </w:r>
      <w:r w:rsidR="00FA67F6" w:rsidRPr="00990C0A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lastRenderedPageBreak/>
        <w:t>Part 3 – EXECUTION</w:t>
      </w:r>
    </w:p>
    <w:p w:rsidR="00FA67F6" w:rsidRPr="00CF661A" w:rsidRDefault="00E94801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AA3AD8">
        <w:rPr>
          <w:rFonts w:ascii="Arial" w:hAnsi="Arial"/>
        </w:rPr>
        <w:t xml:space="preserve">wall thicknesses are within acceptable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AA3AD8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AA3AD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E94801" w:rsidRDefault="00E94801" w:rsidP="00E94801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E94801">
        <w:rPr>
          <w:rFonts w:ascii="Arial" w:hAnsi="Arial"/>
          <w:sz w:val="24"/>
          <w:szCs w:val="24"/>
        </w:rPr>
        <w:t>3.02</w:t>
      </w:r>
      <w:r w:rsidRPr="00E94801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0A0AD3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12" w:rsidRDefault="003C5C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3C5C12" w:rsidRDefault="003C5C12"/>
                  </w:txbxContent>
                </v:textbox>
              </v:shape>
            </w:pict>
          </mc:Fallback>
        </mc:AlternateContent>
      </w:r>
      <w:r w:rsidR="00E94801">
        <w:rPr>
          <w:rFonts w:ascii="Arial" w:hAnsi="Arial"/>
        </w:rPr>
        <w:t>B.</w:t>
      </w:r>
      <w:r w:rsidR="00E94801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E94801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E94801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613A75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</w:t>
      </w:r>
      <w:r w:rsidR="00AA3AD8">
        <w:rPr>
          <w:rFonts w:ascii="Arial" w:hAnsi="Arial"/>
        </w:rPr>
        <w:t xml:space="preserve"> are applied</w:t>
      </w:r>
      <w:r w:rsidR="00FA67F6" w:rsidRPr="00E26152">
        <w:rPr>
          <w:rFonts w:ascii="Arial" w:hAnsi="Arial"/>
        </w:rPr>
        <w:t>.</w:t>
      </w:r>
    </w:p>
    <w:p w:rsidR="00707C87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613A75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843A0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 w:rsidR="00843A04"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 w:rsidR="00843A0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 w:rsidR="00843A04"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E94801" w:rsidP="00E9480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p w:rsidR="006A0D32" w:rsidRPr="00BF4543" w:rsidRDefault="006A0D32">
      <w:pPr>
        <w:pStyle w:val="EndOfSection"/>
        <w:widowControl w:val="0"/>
        <w:rPr>
          <w:rFonts w:ascii="Arial" w:hAnsi="Arial"/>
        </w:rPr>
      </w:pPr>
    </w:p>
    <w:sectPr w:rsidR="006A0D32" w:rsidRPr="00BF4543" w:rsidSect="002F7F30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19" w:rsidRDefault="00590219">
      <w:r>
        <w:separator/>
      </w:r>
    </w:p>
  </w:endnote>
  <w:endnote w:type="continuationSeparator" w:id="0">
    <w:p w:rsidR="00590219" w:rsidRDefault="005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19" w:rsidRDefault="00590219">
      <w:r>
        <w:separator/>
      </w:r>
    </w:p>
  </w:footnote>
  <w:footnote w:type="continuationSeparator" w:id="0">
    <w:p w:rsidR="00590219" w:rsidRDefault="0059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68" w:rsidRPr="00E26152" w:rsidRDefault="00794468" w:rsidP="00794468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FA67F6" w:rsidRPr="00794468" w:rsidRDefault="00794468" w:rsidP="00794468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FA67F6" w:rsidRPr="00E26152" w:rsidRDefault="00154A9C" w:rsidP="00794468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 w:rsidRPr="0073129A">
      <w:rPr>
        <w:rFonts w:asciiTheme="majorHAnsi" w:hAnsiTheme="majorHAnsi"/>
        <w:b/>
        <w:sz w:val="24"/>
        <w:lang w:val="en-CA"/>
      </w:rPr>
      <w:t>LODGING</w:t>
    </w:r>
    <w:r w:rsidR="00990C0A" w:rsidRPr="0073129A">
      <w:rPr>
        <w:rFonts w:asciiTheme="majorHAnsi" w:hAnsiTheme="majorHAnsi"/>
        <w:b/>
        <w:sz w:val="24"/>
        <w:lang w:val="en-CA"/>
      </w:rPr>
      <w:t xml:space="preserve"> Project Specification</w:t>
    </w:r>
    <w:r w:rsidR="00FA67F6" w:rsidRPr="00E26152">
      <w:rPr>
        <w:rFonts w:ascii="Arial" w:hAnsi="Arial"/>
        <w:lang w:val="en-CA"/>
      </w:rPr>
      <w:tab/>
    </w:r>
    <w:r w:rsidR="00FA67F6" w:rsidRPr="0073129A">
      <w:rPr>
        <w:rFonts w:asciiTheme="minorHAnsi" w:hAnsiTheme="minorHAnsi"/>
        <w:lang w:val="en-CA"/>
      </w:rPr>
      <w:t xml:space="preserve">Page </w:t>
    </w:r>
    <w:r w:rsidR="00FA67F6" w:rsidRPr="0073129A">
      <w:rPr>
        <w:rFonts w:asciiTheme="minorHAnsi" w:hAnsiTheme="minorHAnsi"/>
        <w:lang w:val="en-CA"/>
      </w:rPr>
      <w:pgNum/>
    </w:r>
  </w:p>
  <w:p w:rsidR="00FA67F6" w:rsidRPr="00990C0A" w:rsidRDefault="00FA67F6">
    <w:pPr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448FD"/>
    <w:rsid w:val="00052BC2"/>
    <w:rsid w:val="000642A3"/>
    <w:rsid w:val="000A0AD3"/>
    <w:rsid w:val="000C7FBD"/>
    <w:rsid w:val="000D656D"/>
    <w:rsid w:val="000D7ED4"/>
    <w:rsid w:val="0010426E"/>
    <w:rsid w:val="00125464"/>
    <w:rsid w:val="001417B7"/>
    <w:rsid w:val="00153809"/>
    <w:rsid w:val="00154A9C"/>
    <w:rsid w:val="0016739A"/>
    <w:rsid w:val="00167470"/>
    <w:rsid w:val="00182361"/>
    <w:rsid w:val="00190B02"/>
    <w:rsid w:val="001B4A0A"/>
    <w:rsid w:val="001E6702"/>
    <w:rsid w:val="001F2EFF"/>
    <w:rsid w:val="001F5DED"/>
    <w:rsid w:val="00205AE7"/>
    <w:rsid w:val="00223426"/>
    <w:rsid w:val="00231C8A"/>
    <w:rsid w:val="00236EBC"/>
    <w:rsid w:val="002D597D"/>
    <w:rsid w:val="002F12AB"/>
    <w:rsid w:val="002F406C"/>
    <w:rsid w:val="002F7F30"/>
    <w:rsid w:val="00302218"/>
    <w:rsid w:val="00304AF9"/>
    <w:rsid w:val="00311FBE"/>
    <w:rsid w:val="003B5517"/>
    <w:rsid w:val="003C5C12"/>
    <w:rsid w:val="003E7115"/>
    <w:rsid w:val="0046160F"/>
    <w:rsid w:val="0047255A"/>
    <w:rsid w:val="004D5774"/>
    <w:rsid w:val="00526283"/>
    <w:rsid w:val="00590219"/>
    <w:rsid w:val="00613A75"/>
    <w:rsid w:val="00617DD7"/>
    <w:rsid w:val="00621692"/>
    <w:rsid w:val="006770F9"/>
    <w:rsid w:val="006A0D32"/>
    <w:rsid w:val="00707C87"/>
    <w:rsid w:val="0073129A"/>
    <w:rsid w:val="00757F8C"/>
    <w:rsid w:val="00783E47"/>
    <w:rsid w:val="00794468"/>
    <w:rsid w:val="00835D1D"/>
    <w:rsid w:val="00843A04"/>
    <w:rsid w:val="008774A1"/>
    <w:rsid w:val="0088462A"/>
    <w:rsid w:val="008914BB"/>
    <w:rsid w:val="008D6A90"/>
    <w:rsid w:val="00930337"/>
    <w:rsid w:val="00974EF6"/>
    <w:rsid w:val="00990C0A"/>
    <w:rsid w:val="0099310D"/>
    <w:rsid w:val="009E69CE"/>
    <w:rsid w:val="00A22117"/>
    <w:rsid w:val="00A2741E"/>
    <w:rsid w:val="00AA3AD8"/>
    <w:rsid w:val="00AB1DE4"/>
    <w:rsid w:val="00AB2AE1"/>
    <w:rsid w:val="00AC7901"/>
    <w:rsid w:val="00B30914"/>
    <w:rsid w:val="00B400E9"/>
    <w:rsid w:val="00B741FC"/>
    <w:rsid w:val="00B851E6"/>
    <w:rsid w:val="00BE0AA9"/>
    <w:rsid w:val="00BE6B3B"/>
    <w:rsid w:val="00BF4543"/>
    <w:rsid w:val="00C03804"/>
    <w:rsid w:val="00C478EF"/>
    <w:rsid w:val="00C833DC"/>
    <w:rsid w:val="00CF661A"/>
    <w:rsid w:val="00D12890"/>
    <w:rsid w:val="00DB4364"/>
    <w:rsid w:val="00DD5119"/>
    <w:rsid w:val="00DE458E"/>
    <w:rsid w:val="00E00941"/>
    <w:rsid w:val="00E26152"/>
    <w:rsid w:val="00E54562"/>
    <w:rsid w:val="00E94801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30"/>
    <w:rPr>
      <w:sz w:val="22"/>
    </w:rPr>
  </w:style>
  <w:style w:type="paragraph" w:styleId="Heading1">
    <w:name w:val="heading 1"/>
    <w:basedOn w:val="Normal"/>
    <w:next w:val="Heading2"/>
    <w:qFormat/>
    <w:rsid w:val="002F7F30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2F7F30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2F7F30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2F7F30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2F7F30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2F7F30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2F7F30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2F7F30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2F7F30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2F7F30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2F7F3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2F7F30"/>
    <w:rPr>
      <w:color w:val="FF0000"/>
    </w:rPr>
  </w:style>
  <w:style w:type="paragraph" w:customStyle="1" w:styleId="EndOfSection">
    <w:name w:val="EndOfSection"/>
    <w:basedOn w:val="Normal"/>
    <w:rsid w:val="002F7F30"/>
    <w:pPr>
      <w:spacing w:before="600"/>
      <w:jc w:val="center"/>
    </w:pPr>
  </w:style>
  <w:style w:type="paragraph" w:customStyle="1" w:styleId="SpecNoteEnv">
    <w:name w:val="SpecNoteEnv"/>
    <w:rsid w:val="002F7F30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2F7F30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2F7F30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2F7F30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2F7F30"/>
    <w:rPr>
      <w:color w:val="00FF00"/>
      <w:u w:val="single"/>
    </w:rPr>
  </w:style>
  <w:style w:type="character" w:styleId="Hyperlink">
    <w:name w:val="Hyperlink"/>
    <w:basedOn w:val="DefaultParagraphFont"/>
    <w:rsid w:val="002F7F30"/>
    <w:rPr>
      <w:color w:val="0000FF"/>
      <w:u w:val="single"/>
    </w:rPr>
  </w:style>
  <w:style w:type="character" w:styleId="FollowedHyperlink">
    <w:name w:val="FollowedHyperlink"/>
    <w:basedOn w:val="DefaultParagraphFont"/>
    <w:rsid w:val="002F7F3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F30"/>
    <w:rPr>
      <w:sz w:val="22"/>
    </w:rPr>
  </w:style>
  <w:style w:type="paragraph" w:styleId="Heading1">
    <w:name w:val="heading 1"/>
    <w:basedOn w:val="Normal"/>
    <w:next w:val="Heading2"/>
    <w:qFormat/>
    <w:rsid w:val="002F7F30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2F7F30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2F7F30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2F7F30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2F7F30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2F7F30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2F7F30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2F7F30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2F7F30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2F7F30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2F7F30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2F7F30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2F7F30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2F7F30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2F7F30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2F7F30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2F7F30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2F7F30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2F7F3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2F7F30"/>
    <w:rPr>
      <w:color w:val="FF0000"/>
    </w:rPr>
  </w:style>
  <w:style w:type="paragraph" w:customStyle="1" w:styleId="EndOfSection">
    <w:name w:val="EndOfSection"/>
    <w:basedOn w:val="Normal"/>
    <w:rsid w:val="002F7F30"/>
    <w:pPr>
      <w:spacing w:before="600"/>
      <w:jc w:val="center"/>
    </w:pPr>
  </w:style>
  <w:style w:type="paragraph" w:customStyle="1" w:styleId="SpecNoteEnv">
    <w:name w:val="SpecNoteEnv"/>
    <w:rsid w:val="002F7F30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2F7F30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2F7F30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2F7F30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2F7F30"/>
    <w:rPr>
      <w:color w:val="00FF00"/>
      <w:u w:val="single"/>
    </w:rPr>
  </w:style>
  <w:style w:type="character" w:styleId="Hyperlink">
    <w:name w:val="Hyperlink"/>
    <w:basedOn w:val="DefaultParagraphFont"/>
    <w:rsid w:val="002F7F30"/>
    <w:rPr>
      <w:color w:val="0000FF"/>
      <w:u w:val="single"/>
    </w:rPr>
  </w:style>
  <w:style w:type="character" w:styleId="FollowedHyperlink">
    <w:name w:val="FollowedHyperlink"/>
    <w:basedOn w:val="DefaultParagraphFont"/>
    <w:rsid w:val="002F7F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11724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2007-05-18T17:10:00Z</cp:lastPrinted>
  <dcterms:created xsi:type="dcterms:W3CDTF">2018-04-30T21:52:00Z</dcterms:created>
  <dcterms:modified xsi:type="dcterms:W3CDTF">2018-04-30T21:52:00Z</dcterms:modified>
</cp:coreProperties>
</file>